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5F290" w14:textId="77777777" w:rsidR="005A1F7E" w:rsidRDefault="00000000">
      <w:pPr>
        <w:jc w:val="left"/>
        <w:rPr>
          <w:rFonts w:ascii="黑体" w:eastAsia="黑体"/>
          <w:sz w:val="36"/>
        </w:rPr>
      </w:pPr>
      <w:r>
        <w:rPr>
          <w:rFonts w:ascii="黑体" w:eastAsia="黑体" w:hint="eastAsia"/>
          <w:sz w:val="36"/>
        </w:rPr>
        <w:t>附件2.</w:t>
      </w:r>
    </w:p>
    <w:p w14:paraId="48B6F9DB" w14:textId="77777777" w:rsidR="001210E2" w:rsidRDefault="001210E2">
      <w:pPr>
        <w:jc w:val="left"/>
        <w:rPr>
          <w:rFonts w:ascii="黑体" w:eastAsia="黑体"/>
          <w:sz w:val="36"/>
        </w:rPr>
      </w:pPr>
    </w:p>
    <w:p w14:paraId="03974845" w14:textId="77777777" w:rsidR="005A1F7E" w:rsidRDefault="00000000">
      <w:pPr>
        <w:jc w:val="center"/>
        <w:rPr>
          <w:rFonts w:ascii="黑体" w:eastAsia="黑体"/>
          <w:sz w:val="36"/>
        </w:rPr>
      </w:pPr>
      <w:r>
        <w:rPr>
          <w:rFonts w:ascii="黑体" w:eastAsia="黑体" w:hint="eastAsia"/>
          <w:sz w:val="36"/>
        </w:rPr>
        <w:t>《四川外国语大学教学成果奖推荐书》填报说明</w:t>
      </w:r>
    </w:p>
    <w:p w14:paraId="5DBC3D41" w14:textId="77777777" w:rsidR="005A1F7E" w:rsidRDefault="005A1F7E">
      <w:pPr>
        <w:jc w:val="center"/>
        <w:rPr>
          <w:rFonts w:ascii="黑体" w:eastAsia="黑体"/>
          <w:sz w:val="28"/>
        </w:rPr>
      </w:pPr>
    </w:p>
    <w:p w14:paraId="1986DDAD" w14:textId="4C26DDCE" w:rsidR="005A1F7E" w:rsidRDefault="00000000" w:rsidP="001210E2">
      <w:pPr>
        <w:spacing w:line="520" w:lineRule="exact"/>
        <w:ind w:firstLineChars="200" w:firstLine="560"/>
        <w:rPr>
          <w:rFonts w:ascii="仿宋_GB2312" w:eastAsia="仿宋_GB2312"/>
          <w:sz w:val="28"/>
        </w:rPr>
      </w:pPr>
      <w:r>
        <w:rPr>
          <w:rFonts w:ascii="仿宋_GB2312" w:eastAsia="仿宋_GB2312" w:hint="eastAsia"/>
          <w:sz w:val="28"/>
        </w:rPr>
        <w:t>《四川外国语大学教学成果奖推荐书》（以下简称《推荐书》）是教学成果奖申请、推荐、评审、批准的主要依据</w:t>
      </w:r>
      <w:r>
        <w:rPr>
          <w:rFonts w:ascii="仿宋_GB2312" w:eastAsia="仿宋_GB2312"/>
          <w:sz w:val="28"/>
        </w:rPr>
        <w:t>,</w:t>
      </w:r>
      <w:r>
        <w:rPr>
          <w:rFonts w:ascii="仿宋_GB2312" w:eastAsia="仿宋_GB2312" w:hint="eastAsia"/>
          <w:sz w:val="28"/>
        </w:rPr>
        <w:t>必须严格按规定的格式、栏目及所列标题如实、全面填写。</w:t>
      </w:r>
    </w:p>
    <w:p w14:paraId="65F30160" w14:textId="0A18049A" w:rsidR="005A1F7E" w:rsidRDefault="00000000" w:rsidP="001210E2">
      <w:pPr>
        <w:spacing w:line="520" w:lineRule="exact"/>
        <w:ind w:firstLineChars="200" w:firstLine="560"/>
        <w:rPr>
          <w:rFonts w:ascii="黑体" w:eastAsia="黑体" w:hAnsi="黑体"/>
          <w:sz w:val="28"/>
        </w:rPr>
      </w:pPr>
      <w:r>
        <w:rPr>
          <w:rFonts w:ascii="黑体" w:eastAsia="黑体" w:hAnsi="黑体" w:hint="eastAsia"/>
          <w:sz w:val="28"/>
        </w:rPr>
        <w:t>一、封面</w:t>
      </w:r>
    </w:p>
    <w:p w14:paraId="36889D50" w14:textId="77777777" w:rsidR="005A1F7E" w:rsidRDefault="00000000">
      <w:pPr>
        <w:spacing w:line="520" w:lineRule="exact"/>
        <w:ind w:firstLineChars="200" w:firstLine="560"/>
        <w:rPr>
          <w:rFonts w:eastAsia="仿宋_GB2312"/>
          <w:sz w:val="28"/>
        </w:rPr>
      </w:pPr>
      <w:r>
        <w:rPr>
          <w:rFonts w:eastAsia="仿宋_GB2312"/>
          <w:sz w:val="28"/>
        </w:rPr>
        <w:t>1</w:t>
      </w:r>
      <w:r>
        <w:rPr>
          <w:rFonts w:eastAsia="仿宋_GB2312"/>
          <w:sz w:val="28"/>
        </w:rPr>
        <w:t>．成果名称：应准确、简明地反映出成果的主要内容和特征，字数（含符号）不超过</w:t>
      </w:r>
      <w:r>
        <w:rPr>
          <w:rFonts w:eastAsia="仿宋_GB2312"/>
          <w:sz w:val="28"/>
        </w:rPr>
        <w:t>35</w:t>
      </w:r>
      <w:r>
        <w:rPr>
          <w:rFonts w:eastAsia="仿宋_GB2312"/>
          <w:sz w:val="28"/>
        </w:rPr>
        <w:t>个汉字。教学成果如为教材，在成果名称后加写（教材）。</w:t>
      </w:r>
    </w:p>
    <w:p w14:paraId="3207CCF2" w14:textId="77777777" w:rsidR="005A1F7E" w:rsidRDefault="00000000">
      <w:pPr>
        <w:spacing w:line="520" w:lineRule="exact"/>
        <w:ind w:firstLineChars="200" w:firstLine="560"/>
        <w:rPr>
          <w:rFonts w:eastAsia="仿宋_GB2312"/>
          <w:sz w:val="28"/>
        </w:rPr>
      </w:pPr>
      <w:r>
        <w:rPr>
          <w:rFonts w:eastAsia="仿宋_GB2312"/>
          <w:sz w:val="28"/>
        </w:rPr>
        <w:t>2</w:t>
      </w:r>
      <w:r>
        <w:rPr>
          <w:rFonts w:eastAsia="仿宋_GB2312"/>
          <w:sz w:val="28"/>
        </w:rPr>
        <w:t>．成果完成人、成果完成单位</w:t>
      </w:r>
      <w:r>
        <w:rPr>
          <w:rFonts w:eastAsia="仿宋_GB2312"/>
          <w:sz w:val="28"/>
        </w:rPr>
        <w:t>:</w:t>
      </w:r>
      <w:r>
        <w:rPr>
          <w:rFonts w:eastAsia="仿宋_GB2312"/>
          <w:sz w:val="28"/>
        </w:rPr>
        <w:t>集体完成的成果，成果完成人和完成单位按照其贡献大小从左至右顺序排列。</w:t>
      </w:r>
    </w:p>
    <w:p w14:paraId="704E334E" w14:textId="77777777" w:rsidR="005A1F7E" w:rsidRDefault="00000000">
      <w:pPr>
        <w:spacing w:line="520" w:lineRule="exact"/>
        <w:ind w:firstLineChars="200" w:firstLine="560"/>
        <w:rPr>
          <w:rFonts w:eastAsia="仿宋_GB2312"/>
          <w:sz w:val="28"/>
        </w:rPr>
      </w:pPr>
      <w:r>
        <w:rPr>
          <w:rFonts w:eastAsia="仿宋_GB2312"/>
          <w:sz w:val="28"/>
        </w:rPr>
        <w:t>3</w:t>
      </w:r>
      <w:r>
        <w:rPr>
          <w:rFonts w:eastAsia="仿宋_GB2312"/>
          <w:sz w:val="28"/>
        </w:rPr>
        <w:t>．申报奖级：申报成果奖等级：一等奖、二等奖和三等奖。</w:t>
      </w:r>
    </w:p>
    <w:p w14:paraId="03133DE9" w14:textId="77777777" w:rsidR="005A1F7E" w:rsidRDefault="00000000">
      <w:pPr>
        <w:spacing w:line="520" w:lineRule="exact"/>
        <w:ind w:firstLineChars="200" w:firstLine="560"/>
        <w:rPr>
          <w:rFonts w:eastAsia="仿宋_GB2312"/>
          <w:sz w:val="28"/>
        </w:rPr>
      </w:pPr>
      <w:r>
        <w:rPr>
          <w:rFonts w:eastAsia="仿宋_GB2312"/>
          <w:sz w:val="28"/>
        </w:rPr>
        <w:t>4</w:t>
      </w:r>
      <w:r>
        <w:rPr>
          <w:rFonts w:eastAsia="仿宋_GB2312"/>
          <w:sz w:val="28"/>
        </w:rPr>
        <w:t>．成果</w:t>
      </w:r>
      <w:r>
        <w:rPr>
          <w:rFonts w:eastAsia="仿宋_GB2312" w:hint="eastAsia"/>
          <w:sz w:val="28"/>
        </w:rPr>
        <w:t>分类</w:t>
      </w:r>
      <w:r>
        <w:rPr>
          <w:rFonts w:eastAsia="仿宋_GB2312"/>
          <w:sz w:val="28"/>
        </w:rPr>
        <w:t>：</w:t>
      </w:r>
      <w:r>
        <w:rPr>
          <w:rFonts w:eastAsia="仿宋_GB2312" w:hint="eastAsia"/>
          <w:sz w:val="28"/>
        </w:rPr>
        <w:t>成果按高等教育人才培养工作主要领域进行分类。分类和代码为：“大思政”教育</w:t>
      </w:r>
      <w:r>
        <w:rPr>
          <w:rFonts w:eastAsia="仿宋_GB2312" w:hint="eastAsia"/>
          <w:sz w:val="28"/>
        </w:rPr>
        <w:t>-01</w:t>
      </w:r>
      <w:r>
        <w:rPr>
          <w:rFonts w:eastAsia="仿宋_GB2312" w:hint="eastAsia"/>
          <w:sz w:val="28"/>
        </w:rPr>
        <w:t>，拔尖人才培养</w:t>
      </w:r>
      <w:r>
        <w:rPr>
          <w:rFonts w:eastAsia="仿宋_GB2312" w:hint="eastAsia"/>
          <w:sz w:val="28"/>
        </w:rPr>
        <w:t>-02</w:t>
      </w:r>
      <w:r>
        <w:rPr>
          <w:rFonts w:eastAsia="仿宋_GB2312" w:hint="eastAsia"/>
          <w:sz w:val="28"/>
        </w:rPr>
        <w:t>，新文科</w:t>
      </w:r>
      <w:r>
        <w:rPr>
          <w:rFonts w:eastAsia="仿宋_GB2312" w:hint="eastAsia"/>
          <w:sz w:val="28"/>
        </w:rPr>
        <w:t>-03</w:t>
      </w:r>
      <w:r>
        <w:rPr>
          <w:rFonts w:eastAsia="仿宋_GB2312" w:hint="eastAsia"/>
          <w:sz w:val="28"/>
        </w:rPr>
        <w:t>，创新创业教育</w:t>
      </w:r>
      <w:r>
        <w:rPr>
          <w:rFonts w:eastAsia="仿宋_GB2312" w:hint="eastAsia"/>
          <w:sz w:val="28"/>
        </w:rPr>
        <w:t>-04</w:t>
      </w:r>
      <w:r>
        <w:rPr>
          <w:rFonts w:eastAsia="仿宋_GB2312" w:hint="eastAsia"/>
          <w:sz w:val="28"/>
        </w:rPr>
        <w:t>，教育教学数字化</w:t>
      </w:r>
      <w:r>
        <w:rPr>
          <w:rFonts w:eastAsia="仿宋_GB2312" w:hint="eastAsia"/>
          <w:sz w:val="28"/>
        </w:rPr>
        <w:t>-05</w:t>
      </w:r>
      <w:r>
        <w:rPr>
          <w:rFonts w:eastAsia="仿宋_GB2312" w:hint="eastAsia"/>
          <w:sz w:val="28"/>
        </w:rPr>
        <w:t>，教师教育</w:t>
      </w:r>
      <w:r>
        <w:rPr>
          <w:rFonts w:eastAsia="仿宋_GB2312" w:hint="eastAsia"/>
          <w:sz w:val="28"/>
        </w:rPr>
        <w:t>-06</w:t>
      </w:r>
      <w:r>
        <w:rPr>
          <w:rFonts w:eastAsia="仿宋_GB2312" w:hint="eastAsia"/>
          <w:sz w:val="28"/>
        </w:rPr>
        <w:t>，教育教学数字化</w:t>
      </w:r>
      <w:r>
        <w:rPr>
          <w:rFonts w:eastAsia="仿宋_GB2312" w:hint="eastAsia"/>
          <w:sz w:val="28"/>
        </w:rPr>
        <w:t>-07</w:t>
      </w:r>
      <w:r>
        <w:rPr>
          <w:rFonts w:eastAsia="仿宋_GB2312" w:hint="eastAsia"/>
          <w:sz w:val="28"/>
        </w:rPr>
        <w:t>，教学质量评价改革</w:t>
      </w:r>
      <w:r>
        <w:rPr>
          <w:rFonts w:eastAsia="仿宋_GB2312" w:hint="eastAsia"/>
          <w:sz w:val="28"/>
        </w:rPr>
        <w:t>-08</w:t>
      </w:r>
      <w:r>
        <w:rPr>
          <w:rFonts w:eastAsia="仿宋_GB2312" w:hint="eastAsia"/>
          <w:sz w:val="28"/>
        </w:rPr>
        <w:t>，教学综合改革</w:t>
      </w:r>
      <w:r>
        <w:rPr>
          <w:rFonts w:eastAsia="仿宋_GB2312" w:hint="eastAsia"/>
          <w:sz w:val="28"/>
        </w:rPr>
        <w:t>-09</w:t>
      </w:r>
      <w:r>
        <w:rPr>
          <w:rFonts w:eastAsia="仿宋_GB2312" w:hint="eastAsia"/>
          <w:sz w:val="28"/>
        </w:rPr>
        <w:t>，其他</w:t>
      </w:r>
      <w:r>
        <w:rPr>
          <w:rFonts w:eastAsia="仿宋_GB2312" w:hint="eastAsia"/>
          <w:sz w:val="28"/>
        </w:rPr>
        <w:t>-10</w:t>
      </w:r>
      <w:r>
        <w:rPr>
          <w:rFonts w:eastAsia="仿宋_GB2312" w:hint="eastAsia"/>
          <w:sz w:val="28"/>
        </w:rPr>
        <w:t>。</w:t>
      </w:r>
    </w:p>
    <w:p w14:paraId="143ACFD1" w14:textId="77777777" w:rsidR="005A1F7E" w:rsidRDefault="00000000" w:rsidP="001210E2">
      <w:pPr>
        <w:spacing w:line="520" w:lineRule="exact"/>
        <w:ind w:firstLineChars="200" w:firstLine="560"/>
        <w:rPr>
          <w:rFonts w:ascii="黑体" w:eastAsia="黑体" w:hAnsi="黑体"/>
          <w:sz w:val="28"/>
        </w:rPr>
      </w:pPr>
      <w:r>
        <w:rPr>
          <w:rFonts w:ascii="黑体" w:eastAsia="黑体" w:hAnsi="黑体" w:hint="eastAsia"/>
          <w:sz w:val="28"/>
        </w:rPr>
        <w:t>二、成果简介</w:t>
      </w:r>
    </w:p>
    <w:p w14:paraId="2F4332EF" w14:textId="5675367A" w:rsidR="005A1F7E" w:rsidRDefault="00000000" w:rsidP="001210E2">
      <w:pPr>
        <w:spacing w:line="520" w:lineRule="exact"/>
        <w:ind w:firstLineChars="200" w:firstLine="560"/>
        <w:rPr>
          <w:rFonts w:eastAsia="仿宋_GB2312"/>
          <w:sz w:val="28"/>
        </w:rPr>
      </w:pPr>
      <w:r>
        <w:rPr>
          <w:rFonts w:eastAsia="仿宋_GB2312"/>
          <w:sz w:val="28"/>
        </w:rPr>
        <w:t>1.</w:t>
      </w:r>
      <w:r>
        <w:rPr>
          <w:rFonts w:eastAsia="仿宋_GB2312"/>
          <w:sz w:val="28"/>
        </w:rPr>
        <w:t>成果曾获奖励情况：不包括商业性的奖励。</w:t>
      </w:r>
    </w:p>
    <w:p w14:paraId="4005D989" w14:textId="77777777" w:rsidR="005A1F7E" w:rsidRDefault="00000000">
      <w:pPr>
        <w:pStyle w:val="a3"/>
        <w:spacing w:line="300" w:lineRule="auto"/>
        <w:ind w:firstLineChars="200" w:firstLine="560"/>
        <w:rPr>
          <w:rFonts w:eastAsia="仿宋_GB2312"/>
          <w:sz w:val="28"/>
        </w:rPr>
      </w:pPr>
      <w:r>
        <w:rPr>
          <w:rFonts w:eastAsia="仿宋_GB2312"/>
          <w:sz w:val="28"/>
        </w:rPr>
        <w:t>2.</w:t>
      </w:r>
      <w:r>
        <w:rPr>
          <w:rFonts w:eastAsia="仿宋_GB2312"/>
          <w:sz w:val="28"/>
        </w:rPr>
        <w:t>成果起止时间：起始时间指立项研究、开</w:t>
      </w:r>
      <w:r>
        <w:rPr>
          <w:rFonts w:eastAsia="仿宋_GB2312" w:hAnsi="Times New Roman" w:hint="eastAsia"/>
          <w:sz w:val="28"/>
          <w:szCs w:val="24"/>
        </w:rPr>
        <w:t>始研制日期</w:t>
      </w:r>
      <w:r>
        <w:rPr>
          <w:rFonts w:eastAsia="仿宋_GB2312" w:hAnsi="Times New Roman" w:hint="eastAsia"/>
          <w:sz w:val="28"/>
          <w:szCs w:val="24"/>
        </w:rPr>
        <w:t>;</w:t>
      </w:r>
      <w:r>
        <w:rPr>
          <w:rFonts w:eastAsia="仿宋_GB2312" w:hAnsi="Times New Roman" w:hint="eastAsia"/>
          <w:sz w:val="28"/>
          <w:szCs w:val="24"/>
        </w:rPr>
        <w:t>完成时间指成果开始实施</w:t>
      </w:r>
      <w:r>
        <w:rPr>
          <w:rFonts w:eastAsia="仿宋_GB2312" w:hAnsi="Times New Roman" w:hint="eastAsia"/>
          <w:sz w:val="28"/>
          <w:szCs w:val="24"/>
        </w:rPr>
        <w:t>(</w:t>
      </w:r>
      <w:r>
        <w:rPr>
          <w:rFonts w:eastAsia="仿宋_GB2312" w:hAnsi="Times New Roman" w:hint="eastAsia"/>
          <w:sz w:val="28"/>
          <w:szCs w:val="24"/>
        </w:rPr>
        <w:t>包括试行</w:t>
      </w:r>
      <w:r>
        <w:rPr>
          <w:rFonts w:eastAsia="仿宋_GB2312" w:hAnsi="Times New Roman" w:hint="eastAsia"/>
          <w:sz w:val="28"/>
          <w:szCs w:val="24"/>
        </w:rPr>
        <w:t>)</w:t>
      </w:r>
      <w:r>
        <w:rPr>
          <w:rFonts w:eastAsia="仿宋_GB2312" w:hAnsi="Times New Roman" w:hint="eastAsia"/>
          <w:sz w:val="28"/>
          <w:szCs w:val="24"/>
        </w:rPr>
        <w:t>的日期。成果实践时间不少于</w:t>
      </w:r>
      <w:r>
        <w:rPr>
          <w:rFonts w:eastAsia="仿宋_GB2312" w:hAnsi="Times New Roman" w:hint="eastAsia"/>
          <w:sz w:val="28"/>
          <w:szCs w:val="24"/>
        </w:rPr>
        <w:t>2</w:t>
      </w:r>
      <w:r>
        <w:rPr>
          <w:rFonts w:eastAsia="仿宋_GB2312" w:hAnsi="Times New Roman" w:hint="eastAsia"/>
          <w:sz w:val="28"/>
          <w:szCs w:val="24"/>
        </w:rPr>
        <w:t>年。</w:t>
      </w:r>
    </w:p>
    <w:p w14:paraId="3B772706" w14:textId="77777777" w:rsidR="005A1F7E" w:rsidRDefault="00000000">
      <w:pPr>
        <w:spacing w:line="520" w:lineRule="exact"/>
        <w:ind w:firstLine="570"/>
        <w:rPr>
          <w:rFonts w:eastAsia="仿宋_GB2312"/>
          <w:sz w:val="28"/>
        </w:rPr>
      </w:pPr>
      <w:r>
        <w:rPr>
          <w:rFonts w:eastAsia="仿宋_GB2312"/>
          <w:sz w:val="28"/>
        </w:rPr>
        <w:t>3.</w:t>
      </w:r>
      <w:r>
        <w:rPr>
          <w:rFonts w:eastAsia="仿宋_GB2312"/>
          <w:sz w:val="28"/>
        </w:rPr>
        <w:t>成果简介及主要解决的教学问题</w:t>
      </w:r>
      <w:r>
        <w:rPr>
          <w:rFonts w:eastAsia="仿宋_GB2312"/>
          <w:sz w:val="28"/>
        </w:rPr>
        <w:t>:</w:t>
      </w:r>
      <w:r>
        <w:rPr>
          <w:rFonts w:eastAsia="仿宋_GB2312"/>
          <w:sz w:val="28"/>
        </w:rPr>
        <w:t>对成果内容概述及其主要解决的教学问题。字数一般不超过</w:t>
      </w:r>
      <w:r>
        <w:rPr>
          <w:rFonts w:eastAsia="仿宋_GB2312"/>
          <w:sz w:val="28"/>
        </w:rPr>
        <w:t>1000</w:t>
      </w:r>
      <w:r>
        <w:rPr>
          <w:rFonts w:eastAsia="仿宋_GB2312"/>
          <w:sz w:val="28"/>
        </w:rPr>
        <w:t>个汉字。</w:t>
      </w:r>
    </w:p>
    <w:p w14:paraId="6520EB3E" w14:textId="77777777" w:rsidR="005A1F7E" w:rsidRDefault="00000000">
      <w:pPr>
        <w:spacing w:line="520" w:lineRule="exact"/>
        <w:ind w:firstLine="570"/>
        <w:rPr>
          <w:rFonts w:eastAsia="仿宋_GB2312"/>
          <w:sz w:val="28"/>
        </w:rPr>
      </w:pPr>
      <w:r>
        <w:rPr>
          <w:rFonts w:eastAsia="仿宋_GB2312"/>
          <w:sz w:val="28"/>
        </w:rPr>
        <w:t>4</w:t>
      </w:r>
      <w:r>
        <w:rPr>
          <w:rFonts w:eastAsia="仿宋_GB2312" w:hint="eastAsia"/>
          <w:sz w:val="28"/>
        </w:rPr>
        <w:t>.</w:t>
      </w:r>
      <w:r>
        <w:rPr>
          <w:rFonts w:eastAsia="仿宋_GB2312"/>
          <w:sz w:val="28"/>
          <w:szCs w:val="28"/>
        </w:rPr>
        <w:t>解决教育教学问题的方法与路径</w:t>
      </w:r>
      <w:r>
        <w:rPr>
          <w:rFonts w:eastAsia="仿宋_GB2312"/>
          <w:sz w:val="28"/>
        </w:rPr>
        <w:t>：具体指出成果解决问题所采</w:t>
      </w:r>
      <w:r>
        <w:rPr>
          <w:rFonts w:eastAsia="仿宋_GB2312"/>
          <w:sz w:val="28"/>
        </w:rPr>
        <w:lastRenderedPageBreak/>
        <w:t>用的方法</w:t>
      </w:r>
      <w:r>
        <w:rPr>
          <w:rFonts w:eastAsia="仿宋_GB2312" w:hint="eastAsia"/>
          <w:sz w:val="28"/>
        </w:rPr>
        <w:t>与路径</w:t>
      </w:r>
      <w:r>
        <w:rPr>
          <w:rFonts w:eastAsia="仿宋_GB2312"/>
          <w:sz w:val="28"/>
        </w:rPr>
        <w:t>，思路要清晰。字数一般不超过</w:t>
      </w:r>
      <w:r>
        <w:rPr>
          <w:rFonts w:eastAsia="仿宋_GB2312"/>
          <w:sz w:val="28"/>
        </w:rPr>
        <w:t>1000</w:t>
      </w:r>
      <w:r>
        <w:rPr>
          <w:rFonts w:eastAsia="仿宋_GB2312"/>
          <w:sz w:val="28"/>
        </w:rPr>
        <w:t>个汉字。</w:t>
      </w:r>
    </w:p>
    <w:p w14:paraId="3AED901A" w14:textId="77777777" w:rsidR="005A1F7E" w:rsidRDefault="00000000">
      <w:pPr>
        <w:spacing w:line="520" w:lineRule="exact"/>
        <w:ind w:firstLineChars="200" w:firstLine="560"/>
        <w:rPr>
          <w:rFonts w:eastAsia="仿宋_GB2312"/>
          <w:sz w:val="28"/>
        </w:rPr>
      </w:pPr>
      <w:r>
        <w:rPr>
          <w:rFonts w:eastAsia="仿宋_GB2312"/>
          <w:sz w:val="28"/>
        </w:rPr>
        <w:t>5.</w:t>
      </w:r>
      <w:r>
        <w:rPr>
          <w:rFonts w:eastAsia="仿宋_GB2312"/>
          <w:sz w:val="28"/>
        </w:rPr>
        <w:t>成果创新点：是成果在创新性方面的归纳与提炼，字数不超过</w:t>
      </w:r>
      <w:r>
        <w:rPr>
          <w:rFonts w:eastAsia="仿宋_GB2312"/>
          <w:sz w:val="28"/>
        </w:rPr>
        <w:t>800</w:t>
      </w:r>
      <w:r>
        <w:rPr>
          <w:rFonts w:eastAsia="仿宋_GB2312"/>
          <w:sz w:val="28"/>
        </w:rPr>
        <w:t>个汉字。</w:t>
      </w:r>
    </w:p>
    <w:p w14:paraId="46BE0279" w14:textId="69B7B871" w:rsidR="005A1F7E" w:rsidRDefault="00000000" w:rsidP="001210E2">
      <w:pPr>
        <w:spacing w:line="520" w:lineRule="exact"/>
        <w:ind w:firstLineChars="200" w:firstLine="560"/>
        <w:rPr>
          <w:rFonts w:eastAsia="仿宋_GB2312"/>
          <w:sz w:val="28"/>
        </w:rPr>
      </w:pPr>
      <w:r>
        <w:rPr>
          <w:rFonts w:eastAsia="仿宋_GB2312"/>
          <w:sz w:val="28"/>
        </w:rPr>
        <w:t>6</w:t>
      </w:r>
      <w:r>
        <w:rPr>
          <w:rFonts w:eastAsia="仿宋_GB2312" w:hint="eastAsia"/>
          <w:sz w:val="28"/>
        </w:rPr>
        <w:t>.</w:t>
      </w:r>
      <w:r>
        <w:rPr>
          <w:rFonts w:eastAsia="仿宋_GB2312"/>
          <w:sz w:val="28"/>
        </w:rPr>
        <w:t>成果推广应用效果：</w:t>
      </w:r>
      <w:proofErr w:type="gramStart"/>
      <w:r>
        <w:rPr>
          <w:rFonts w:eastAsia="仿宋_GB2312"/>
          <w:sz w:val="28"/>
        </w:rPr>
        <w:t>就成果</w:t>
      </w:r>
      <w:proofErr w:type="gramEnd"/>
      <w:r>
        <w:rPr>
          <w:rFonts w:eastAsia="仿宋_GB2312"/>
          <w:sz w:val="28"/>
        </w:rPr>
        <w:t>的应用、推广情况及实际效果进行阐述，字数不超过</w:t>
      </w:r>
      <w:r>
        <w:rPr>
          <w:rFonts w:eastAsia="仿宋_GB2312"/>
          <w:sz w:val="28"/>
        </w:rPr>
        <w:t>1000</w:t>
      </w:r>
      <w:r>
        <w:rPr>
          <w:rFonts w:eastAsia="仿宋_GB2312"/>
          <w:sz w:val="28"/>
        </w:rPr>
        <w:t>个汉字。</w:t>
      </w:r>
    </w:p>
    <w:p w14:paraId="0271AB4F" w14:textId="77777777" w:rsidR="005A1F7E" w:rsidRDefault="00000000" w:rsidP="001210E2">
      <w:pPr>
        <w:spacing w:line="520" w:lineRule="exact"/>
        <w:ind w:firstLineChars="200" w:firstLine="560"/>
        <w:rPr>
          <w:rFonts w:ascii="黑体" w:eastAsia="黑体" w:hAnsi="黑体"/>
          <w:sz w:val="28"/>
        </w:rPr>
      </w:pPr>
      <w:r>
        <w:rPr>
          <w:rFonts w:ascii="黑体" w:eastAsia="黑体" w:hAnsi="黑体" w:hint="eastAsia"/>
          <w:sz w:val="28"/>
        </w:rPr>
        <w:t>三、推荐、评审意见</w:t>
      </w:r>
    </w:p>
    <w:p w14:paraId="5DC5B6E3" w14:textId="6EFABF83" w:rsidR="005A1F7E" w:rsidRDefault="00000000" w:rsidP="001210E2">
      <w:pPr>
        <w:spacing w:line="520" w:lineRule="exact"/>
        <w:ind w:firstLineChars="200" w:firstLine="560"/>
        <w:rPr>
          <w:rFonts w:eastAsia="仿宋_GB2312"/>
          <w:sz w:val="28"/>
        </w:rPr>
      </w:pPr>
      <w:r>
        <w:rPr>
          <w:rFonts w:eastAsia="仿宋_GB2312"/>
          <w:sz w:val="28"/>
        </w:rPr>
        <w:t>推荐意见</w:t>
      </w:r>
      <w:r w:rsidR="001210E2">
        <w:rPr>
          <w:rFonts w:eastAsia="仿宋_GB2312" w:hint="eastAsia"/>
          <w:sz w:val="28"/>
        </w:rPr>
        <w:t>：</w:t>
      </w:r>
      <w:r>
        <w:rPr>
          <w:rFonts w:eastAsia="仿宋_GB2312"/>
          <w:sz w:val="28"/>
        </w:rPr>
        <w:t>由推荐单位填写。根据成果创新性特点、水平和应用情况并参照相应奖励等级标准写明推荐理由和结论性意见；加盖推荐单位公章。</w:t>
      </w:r>
    </w:p>
    <w:sectPr w:rsidR="005A1F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80883" w14:textId="77777777" w:rsidR="00A655BD" w:rsidRDefault="00A655BD" w:rsidP="001210E2">
      <w:r>
        <w:separator/>
      </w:r>
    </w:p>
  </w:endnote>
  <w:endnote w:type="continuationSeparator" w:id="0">
    <w:p w14:paraId="7D7CE029" w14:textId="77777777" w:rsidR="00A655BD" w:rsidRDefault="00A655BD" w:rsidP="0012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DE75F" w14:textId="77777777" w:rsidR="00A655BD" w:rsidRDefault="00A655BD" w:rsidP="001210E2">
      <w:r>
        <w:separator/>
      </w:r>
    </w:p>
  </w:footnote>
  <w:footnote w:type="continuationSeparator" w:id="0">
    <w:p w14:paraId="20BE2EE1" w14:textId="77777777" w:rsidR="00A655BD" w:rsidRDefault="00A655BD" w:rsidP="00121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M4YjU4MWViNjg5OTczODkyYzQ5NjM4ZTI3MTIwZDUifQ=="/>
  </w:docVars>
  <w:rsids>
    <w:rsidRoot w:val="2C6F0A3C"/>
    <w:rsid w:val="001210E2"/>
    <w:rsid w:val="005A1F7E"/>
    <w:rsid w:val="00A655BD"/>
    <w:rsid w:val="2C6F0A3C"/>
    <w:rsid w:val="55673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ECFE2"/>
  <w15:docId w15:val="{09CFF1AD-950E-47CE-A47A-53EB0F35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hAnsi="Courier New"/>
      <w:szCs w:val="20"/>
    </w:rPr>
  </w:style>
  <w:style w:type="paragraph" w:styleId="a4">
    <w:name w:val="header"/>
    <w:basedOn w:val="a"/>
    <w:link w:val="a5"/>
    <w:rsid w:val="001210E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1210E2"/>
    <w:rPr>
      <w:rFonts w:ascii="Times New Roman" w:eastAsia="宋体" w:hAnsi="Times New Roman" w:cs="Times New Roman"/>
      <w:kern w:val="2"/>
      <w:sz w:val="18"/>
      <w:szCs w:val="18"/>
    </w:rPr>
  </w:style>
  <w:style w:type="paragraph" w:styleId="a6">
    <w:name w:val="footer"/>
    <w:basedOn w:val="a"/>
    <w:link w:val="a7"/>
    <w:rsid w:val="001210E2"/>
    <w:pPr>
      <w:tabs>
        <w:tab w:val="center" w:pos="4153"/>
        <w:tab w:val="right" w:pos="8306"/>
      </w:tabs>
      <w:snapToGrid w:val="0"/>
      <w:jc w:val="left"/>
    </w:pPr>
    <w:rPr>
      <w:sz w:val="18"/>
      <w:szCs w:val="18"/>
    </w:rPr>
  </w:style>
  <w:style w:type="character" w:customStyle="1" w:styleId="a7">
    <w:name w:val="页脚 字符"/>
    <w:basedOn w:val="a0"/>
    <w:link w:val="a6"/>
    <w:rsid w:val="001210E2"/>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chen pipi</cp:lastModifiedBy>
  <cp:revision>2</cp:revision>
  <dcterms:created xsi:type="dcterms:W3CDTF">2023-05-12T01:21:00Z</dcterms:created>
  <dcterms:modified xsi:type="dcterms:W3CDTF">2023-05-12T03:55:00Z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59CBC8DB4A9640838004CD9D362A3FEE_11</vt:lpwstr>
  </property>
</Properties>
</file>